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09"/>
      </w:tblGrid>
      <w:tr w:rsidR="00752FE9" w:rsidRPr="00225740" w:rsidTr="00D147DF">
        <w:trPr>
          <w:trHeight w:val="7395"/>
        </w:trPr>
        <w:tc>
          <w:tcPr>
            <w:tcW w:w="9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DF" w:rsidRPr="00D147DF" w:rsidRDefault="00D147DF" w:rsidP="00D147DF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47DF" w:rsidRPr="00D147DF" w:rsidRDefault="00D147DF" w:rsidP="00D147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47D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OGGETTO: Avviso interno per la selezione di personale docente esperto da inserire nel gruppo di “Comunità Di Pratiche Per L’apprendimento” </w:t>
            </w:r>
            <w:r w:rsidRPr="00D147D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nell’ambito del</w:t>
            </w:r>
            <w:bookmarkStart w:id="1" w:name="_heading=h.eo020g6tlthk" w:colFirst="0" w:colLast="0"/>
            <w:bookmarkEnd w:id="1"/>
            <w:r w:rsidRPr="00D147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</w:t>
            </w:r>
          </w:p>
          <w:p w:rsidR="00D147DF" w:rsidRPr="00D147DF" w:rsidRDefault="00D147DF" w:rsidP="00D147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47DF">
              <w:rPr>
                <w:rFonts w:asciiTheme="minorHAnsi" w:hAnsiTheme="minorHAnsi" w:cstheme="minorHAnsi"/>
                <w:bCs/>
                <w:sz w:val="22"/>
                <w:szCs w:val="22"/>
              </w:rPr>
              <w:t>Formazione del personale scolastico per la transizione digitale</w:t>
            </w:r>
          </w:p>
          <w:p w:rsidR="00D147DF" w:rsidRPr="00D147DF" w:rsidRDefault="00D147DF" w:rsidP="00696F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7DF">
              <w:rPr>
                <w:rFonts w:asciiTheme="minorHAnsi" w:hAnsiTheme="minorHAnsi" w:cstheme="minorHAnsi"/>
                <w:bCs/>
                <w:sz w:val="22"/>
                <w:szCs w:val="22"/>
              </w:rPr>
              <w:t>(D.M. 66/2023)</w:t>
            </w:r>
          </w:p>
          <w:p w:rsidR="00D147DF" w:rsidRPr="00D147DF" w:rsidRDefault="00D147DF" w:rsidP="00D147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ALLEGATO </w:t>
            </w:r>
            <w:r w:rsidR="00521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ALL’AVVISO </w:t>
            </w:r>
            <w:bookmarkStart w:id="2" w:name="_Hlk101432316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SELEZIONE PER IL </w:t>
            </w:r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CONFERIMENTO DI N.</w:t>
            </w:r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730D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Start w:id="3" w:name="_Hlk161823921"/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INCARICHI </w:t>
            </w:r>
            <w:bookmarkStart w:id="4" w:name="_Hlk102060679"/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INDIVIDUALI</w:t>
            </w:r>
            <w:bookmarkStart w:id="5" w:name="_Hlk162192262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AVENTI AD OGGETTO </w:t>
            </w:r>
            <w:bookmarkStart w:id="6" w:name="_Hlk156123783"/>
            <w:bookmarkStart w:id="7" w:name="_Hlk161824007"/>
            <w:bookmarkEnd w:id="3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bookmarkEnd w:id="6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L’APPRENDIMENTO”</w:t>
            </w:r>
          </w:p>
          <w:bookmarkEnd w:id="2"/>
          <w:bookmarkEnd w:id="4"/>
          <w:bookmarkEnd w:id="5"/>
          <w:bookmarkEnd w:id="7"/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730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- Missione 4: Istruzione E Ricerca - Componente 1 Potenziamento dell’offerta dei servizi di istruzione: dagli asili nido alle Università –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</w:t>
            </w:r>
            <w:proofErr w:type="spellStart"/>
            <w:r w:rsidRPr="001730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1730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</w:p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730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 (D.M. 66/2023)</w:t>
            </w:r>
          </w:p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8" w:name="_Hlk176091236"/>
            <w:r w:rsidRPr="001730D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CUP: J34D23004000006 </w:t>
            </w:r>
          </w:p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730D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CNP:M4C1I2.1-2023-1222-P-42390 </w:t>
            </w:r>
          </w:p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730D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TITOLO DEL PROGETTO: Cresciamo in digitale</w:t>
            </w:r>
          </w:p>
          <w:bookmarkEnd w:id="8"/>
          <w:p w:rsidR="001730D1" w:rsidRPr="001730D1" w:rsidRDefault="001730D1" w:rsidP="001730D1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D147DF" w:rsidRPr="00D147DF" w:rsidRDefault="00D147DF" w:rsidP="00D147DF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D147DF" w:rsidRPr="00D147DF" w:rsidRDefault="005211E7" w:rsidP="00D147DF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SCHEDA DI AUTOVALUTAZIONE TITOLI</w:t>
            </w:r>
          </w:p>
          <w:p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913B0" w:rsidRDefault="008913B0" w:rsidP="008913B0">
      <w:pPr>
        <w:jc w:val="center"/>
        <w:rPr>
          <w:rFonts w:asciiTheme="minorHAnsi" w:hAnsiTheme="minorHAnsi"/>
          <w:b/>
          <w:sz w:val="22"/>
          <w:szCs w:val="22"/>
        </w:rPr>
      </w:pPr>
      <w:r w:rsidRPr="008913B0">
        <w:rPr>
          <w:rFonts w:asciiTheme="minorHAnsi" w:hAnsiTheme="minorHAnsi"/>
          <w:b/>
          <w:sz w:val="22"/>
          <w:szCs w:val="22"/>
        </w:rPr>
        <w:t>DICHIARAZIONE SOSTITUTIVA TITOLI POSSEDUTI</w:t>
      </w:r>
    </w:p>
    <w:p w:rsidR="008913B0" w:rsidRPr="008913B0" w:rsidRDefault="008913B0" w:rsidP="008913B0">
      <w:pPr>
        <w:rPr>
          <w:rFonts w:asciiTheme="minorHAnsi" w:hAnsiTheme="minorHAnsi"/>
          <w:sz w:val="22"/>
          <w:szCs w:val="22"/>
        </w:rPr>
      </w:pPr>
      <w:r w:rsidRPr="008913B0">
        <w:rPr>
          <w:rFonts w:asciiTheme="minorHAnsi" w:hAnsiTheme="minorHAnsi"/>
          <w:sz w:val="22"/>
          <w:szCs w:val="22"/>
        </w:rPr>
        <w:t>PER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</w:t>
      </w:r>
    </w:p>
    <w:p w:rsidR="008913B0" w:rsidRPr="008913B0" w:rsidRDefault="008913B0" w:rsidP="008913B0">
      <w:pPr>
        <w:rPr>
          <w:rFonts w:asciiTheme="minorHAnsi" w:hAnsiTheme="minorHAnsi"/>
          <w:sz w:val="22"/>
          <w:szCs w:val="22"/>
        </w:rPr>
      </w:pPr>
      <w:r w:rsidRPr="008913B0">
        <w:rPr>
          <w:rFonts w:asciiTheme="minorHAnsi" w:hAnsiTheme="minorHAnsi"/>
          <w:sz w:val="22"/>
          <w:szCs w:val="22"/>
        </w:rPr>
        <w:t>Formazione del personale scolastico per la transizione digitale (D.M. 66/2023)</w:t>
      </w:r>
    </w:p>
    <w:p w:rsidR="008913B0" w:rsidRPr="008913B0" w:rsidRDefault="008913B0" w:rsidP="008913B0">
      <w:pPr>
        <w:jc w:val="center"/>
        <w:rPr>
          <w:rFonts w:asciiTheme="minorHAnsi" w:hAnsiTheme="minorHAnsi"/>
          <w:b/>
          <w:bCs/>
        </w:rPr>
      </w:pPr>
    </w:p>
    <w:p w:rsidR="008913B0" w:rsidRPr="008913B0" w:rsidRDefault="008913B0" w:rsidP="008913B0">
      <w:pPr>
        <w:jc w:val="center"/>
        <w:rPr>
          <w:rFonts w:asciiTheme="minorHAnsi" w:hAnsiTheme="minorHAnsi"/>
          <w:b/>
          <w:bCs/>
        </w:rPr>
      </w:pPr>
    </w:p>
    <w:p w:rsidR="008913B0" w:rsidRPr="008913B0" w:rsidRDefault="008913B0" w:rsidP="008913B0">
      <w:pPr>
        <w:jc w:val="center"/>
        <w:rPr>
          <w:rFonts w:asciiTheme="minorHAnsi" w:hAnsiTheme="minorHAnsi"/>
          <w:b/>
          <w:bCs/>
          <w:sz w:val="22"/>
        </w:rPr>
      </w:pPr>
      <w:r w:rsidRPr="008913B0">
        <w:rPr>
          <w:rFonts w:asciiTheme="minorHAnsi" w:hAnsiTheme="minorHAnsi"/>
          <w:b/>
          <w:bCs/>
          <w:sz w:val="22"/>
        </w:rPr>
        <w:t>COMUNITA</w:t>
      </w:r>
      <w:r w:rsidR="00195F3C">
        <w:rPr>
          <w:rFonts w:asciiTheme="minorHAnsi" w:hAnsiTheme="minorHAnsi"/>
          <w:b/>
          <w:bCs/>
          <w:sz w:val="22"/>
        </w:rPr>
        <w:t>’</w:t>
      </w:r>
      <w:r w:rsidRPr="008913B0">
        <w:rPr>
          <w:rFonts w:asciiTheme="minorHAnsi" w:hAnsiTheme="minorHAnsi"/>
          <w:b/>
          <w:bCs/>
          <w:sz w:val="22"/>
        </w:rPr>
        <w:t xml:space="preserve"> DELLE BUONE PRATICHE</w:t>
      </w:r>
    </w:p>
    <w:p w:rsidR="008913B0" w:rsidRPr="008913B0" w:rsidRDefault="008913B0" w:rsidP="008913B0">
      <w:pPr>
        <w:jc w:val="center"/>
        <w:rPr>
          <w:rFonts w:asciiTheme="minorHAnsi" w:hAnsiTheme="minorHAnsi"/>
          <w:b/>
          <w:bCs/>
        </w:rPr>
      </w:pPr>
    </w:p>
    <w:p w:rsidR="008913B0" w:rsidRPr="008913B0" w:rsidRDefault="008913B0" w:rsidP="008913B0">
      <w:pPr>
        <w:rPr>
          <w:rFonts w:asciiTheme="minorHAnsi" w:hAnsiTheme="minorHAnsi"/>
          <w:b/>
          <w:bCs/>
          <w:sz w:val="22"/>
          <w:szCs w:val="24"/>
        </w:rPr>
      </w:pPr>
      <w:r w:rsidRPr="008913B0">
        <w:rPr>
          <w:rFonts w:asciiTheme="minorHAnsi" w:hAnsiTheme="minorHAnsi"/>
          <w:b/>
          <w:bCs/>
          <w:sz w:val="22"/>
          <w:szCs w:val="24"/>
        </w:rPr>
        <w:t>CANDIDATO__________________________________________________________</w:t>
      </w:r>
    </w:p>
    <w:p w:rsidR="008913B0" w:rsidRPr="008913B0" w:rsidRDefault="008913B0" w:rsidP="008913B0">
      <w:pPr>
        <w:rPr>
          <w:rFonts w:asciiTheme="minorHAnsi" w:hAnsiTheme="minorHAnsi"/>
          <w:sz w:val="22"/>
          <w:szCs w:val="24"/>
        </w:rPr>
      </w:pPr>
      <w:r w:rsidRPr="008913B0">
        <w:rPr>
          <w:rFonts w:asciiTheme="minorHAnsi" w:hAnsiTheme="minorHAnsi"/>
          <w:sz w:val="22"/>
          <w:szCs w:val="24"/>
        </w:rPr>
        <w:t>CLASSE DI CONCORSO_____________________________</w:t>
      </w:r>
    </w:p>
    <w:p w:rsidR="005211E7" w:rsidRDefault="005211E7" w:rsidP="00696F94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  <w:bookmarkStart w:id="9" w:name="_GoBack"/>
      <w:bookmarkEnd w:id="9"/>
    </w:p>
    <w:p w:rsidR="005211E7" w:rsidRDefault="005211E7" w:rsidP="005211E7">
      <w:pPr>
        <w:rPr>
          <w:sz w:val="22"/>
          <w:szCs w:val="22"/>
        </w:rPr>
      </w:pPr>
    </w:p>
    <w:tbl>
      <w:tblPr>
        <w:tblW w:w="10617" w:type="dxa"/>
        <w:tblInd w:w="10" w:type="dxa"/>
        <w:tblLayout w:type="fixed"/>
        <w:tblLook w:val="0000"/>
      </w:tblPr>
      <w:tblGrid>
        <w:gridCol w:w="5377"/>
        <w:gridCol w:w="278"/>
        <w:gridCol w:w="851"/>
        <w:gridCol w:w="850"/>
        <w:gridCol w:w="1843"/>
        <w:gridCol w:w="1418"/>
      </w:tblGrid>
      <w:tr w:rsidR="00327E44" w:rsidTr="008913B0">
        <w:trPr>
          <w:trHeight w:val="20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E44" w:rsidRPr="008913B0" w:rsidRDefault="00327E44" w:rsidP="005211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TITOLO DI STUDIO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E44" w:rsidRPr="008913B0" w:rsidRDefault="00327E44" w:rsidP="00327E4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E44" w:rsidRPr="008913B0" w:rsidRDefault="00327E44" w:rsidP="005211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E44" w:rsidRPr="008913B0" w:rsidRDefault="00327E44" w:rsidP="005211E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AUTOVALUTAZIONE a cura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E44" w:rsidRPr="008913B0" w:rsidRDefault="00327E44" w:rsidP="005211E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SPAZIO RISERVATO ALLA COMMISSIONE</w:t>
            </w:r>
          </w:p>
        </w:tc>
      </w:tr>
      <w:tr w:rsidR="00327E44" w:rsidRPr="005211E7" w:rsidTr="008913B0">
        <w:trPr>
          <w:trHeight w:val="205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211E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Laurea magistrale o specialistica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211E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0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con votazione fino a 80/110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ind w:left="2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7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con votazione da 81/110 a 90/110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2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7"/>
        </w:trPr>
        <w:tc>
          <w:tcPr>
            <w:tcW w:w="56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con votazione da 91/110 a 100/110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2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6"/>
        </w:trPr>
        <w:tc>
          <w:tcPr>
            <w:tcW w:w="56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con votazione da 101/110 a 110/110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2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8"/>
        </w:trPr>
        <w:tc>
          <w:tcPr>
            <w:tcW w:w="56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con votazione di 110/110 e lode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327E44" w:rsidRPr="005211E7" w:rsidRDefault="00327E44" w:rsidP="005A31C7">
            <w:pPr>
              <w:ind w:left="2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3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F94" w:rsidRPr="005211E7" w:rsidTr="008913B0">
        <w:trPr>
          <w:trHeight w:val="13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</w:tcPr>
          <w:p w:rsidR="00696F94" w:rsidRPr="005211E7" w:rsidRDefault="00696F94" w:rsidP="005A31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Titolo di accesso al ruolo</w:t>
            </w: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</w:tcPr>
          <w:p w:rsidR="00696F94" w:rsidRPr="005211E7" w:rsidRDefault="00696F9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 w:rsidR="00696F94" w:rsidRPr="005211E7" w:rsidRDefault="00696F94" w:rsidP="005A31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 w:rsidR="00696F94" w:rsidRPr="005211E7" w:rsidRDefault="00696F9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696F94" w:rsidRPr="005211E7" w:rsidRDefault="00696F9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696F94" w:rsidRPr="005211E7" w:rsidRDefault="00696F9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208"/>
        </w:trPr>
        <w:tc>
          <w:tcPr>
            <w:tcW w:w="565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5A31C7">
            <w:pPr>
              <w:ind w:left="200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327E4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27E44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5211E7">
            <w:pPr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b/>
                <w:sz w:val="22"/>
                <w:szCs w:val="22"/>
              </w:rPr>
              <w:t>MAX</w:t>
            </w:r>
          </w:p>
        </w:tc>
        <w:tc>
          <w:tcPr>
            <w:tcW w:w="1843" w:type="dxa"/>
            <w:tcBorders>
              <w:right w:val="single" w:sz="8" w:space="0" w:color="000000"/>
            </w:tcBorders>
            <w:shd w:val="clear" w:color="auto" w:fill="D9D9D9"/>
          </w:tcPr>
          <w:p w:rsidR="00327E44" w:rsidRPr="008913B0" w:rsidRDefault="008913B0" w:rsidP="008913B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AUTOVALUTAZIONE a cura del candidato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D9D9D9"/>
          </w:tcPr>
          <w:p w:rsidR="00327E44" w:rsidRPr="008913B0" w:rsidRDefault="008913B0" w:rsidP="008913B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SPAZIO RISERVATO ALLA COMMISSIONE</w:t>
            </w:r>
          </w:p>
        </w:tc>
      </w:tr>
      <w:tr w:rsidR="00327E44" w:rsidRPr="005211E7" w:rsidTr="008913B0">
        <w:trPr>
          <w:trHeight w:val="32"/>
        </w:trPr>
        <w:tc>
          <w:tcPr>
            <w:tcW w:w="5377" w:type="dxa"/>
            <w:tcBorders>
              <w:left w:val="single" w:sz="8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5A31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8913B0" w:rsidRDefault="00327E44" w:rsidP="008913B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0"/>
        </w:trPr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44" w:rsidRPr="005211E7" w:rsidRDefault="00327E44" w:rsidP="005211E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Dottorato di ricerca attinente alle finalità dell’incarico.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trHeight w:val="180"/>
        </w:trPr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5A31C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Specializzazione attinente alle finalità dell’incarico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cantSplit/>
          <w:trHeight w:val="118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211E7">
            <w:pPr>
              <w:spacing w:line="0" w:lineRule="atLeast"/>
              <w:ind w:left="119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MASTER universitario di 1° livello di almeno 1500 ore e 60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CFU attinenti alle finalità dell’incarico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8913B0">
        <w:trPr>
          <w:cantSplit/>
          <w:trHeight w:val="119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211E7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MASTER universitario di 2° livello di almeno 1500 ore e 60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C.F.U attinente alle  finalità dell’incarico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5A31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211E7" w:rsidRPr="005211E7" w:rsidRDefault="005211E7" w:rsidP="005211E7">
      <w:pPr>
        <w:rPr>
          <w:rFonts w:asciiTheme="minorHAnsi" w:hAnsiTheme="minorHAnsi"/>
          <w:sz w:val="22"/>
          <w:szCs w:val="22"/>
        </w:rPr>
      </w:pPr>
    </w:p>
    <w:tbl>
      <w:tblPr>
        <w:tblW w:w="10612" w:type="dxa"/>
        <w:tblInd w:w="10" w:type="dxa"/>
        <w:tblLayout w:type="fixed"/>
        <w:tblLook w:val="0000"/>
      </w:tblPr>
      <w:tblGrid>
        <w:gridCol w:w="4784"/>
        <w:gridCol w:w="866"/>
        <w:gridCol w:w="851"/>
        <w:gridCol w:w="850"/>
        <w:gridCol w:w="1843"/>
        <w:gridCol w:w="1418"/>
      </w:tblGrid>
      <w:tr w:rsidR="00327E44" w:rsidRPr="005211E7" w:rsidTr="00195F3C">
        <w:trPr>
          <w:trHeight w:val="9"/>
        </w:trPr>
        <w:tc>
          <w:tcPr>
            <w:tcW w:w="565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327E44" w:rsidRPr="008913B0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  <w:r w:rsidRPr="008913B0">
              <w:rPr>
                <w:rFonts w:asciiTheme="minorHAnsi" w:hAnsiTheme="minorHAnsi"/>
                <w:b/>
                <w:sz w:val="22"/>
                <w:szCs w:val="22"/>
              </w:rPr>
              <w:t>ESPERIENZE LAVORATIVE E/O PROFESSIONALI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8913B0" w:rsidRDefault="00327E44" w:rsidP="008913B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8913B0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  <w:r w:rsidRPr="008913B0">
              <w:rPr>
                <w:rFonts w:asciiTheme="minorHAnsi" w:hAnsiTheme="minorHAnsi"/>
                <w:b/>
                <w:sz w:val="22"/>
                <w:szCs w:val="22"/>
              </w:rPr>
              <w:t>MAX</w:t>
            </w:r>
          </w:p>
        </w:tc>
        <w:tc>
          <w:tcPr>
            <w:tcW w:w="184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8913B0" w:rsidRDefault="00327E44" w:rsidP="00327E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AUTOVALUTAZIONE a cura del candidato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8913B0" w:rsidRDefault="00327E44" w:rsidP="00327E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  <w:szCs w:val="22"/>
              </w:rPr>
              <w:t>SPAZIO RISERVATO ALLA COMMISSIONE</w:t>
            </w:r>
          </w:p>
        </w:tc>
      </w:tr>
      <w:tr w:rsidR="008913B0" w:rsidRPr="005211E7" w:rsidTr="00195F3C">
        <w:trPr>
          <w:trHeight w:val="21"/>
        </w:trPr>
        <w:tc>
          <w:tcPr>
            <w:tcW w:w="4784" w:type="dxa"/>
            <w:tcBorders>
              <w:left w:val="single" w:sz="8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195F3C">
        <w:trPr>
          <w:trHeight w:val="9"/>
        </w:trPr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 xml:space="preserve">Esperienze pregresse di docenza in percorsi di formazione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con medesime tematiche dei percorsi di formazione richiesti e destinati alla stessa utenza dell’incarico.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195F3C">
        <w:trPr>
          <w:cantSplit/>
          <w:trHeight w:val="9"/>
        </w:trPr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lastRenderedPageBreak/>
              <w:t>Esperienza di docenza universitaria nel settore di pertinenza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per almeno 6 mesi.</w:t>
            </w:r>
          </w:p>
          <w:p w:rsidR="00327E44" w:rsidRPr="005211E7" w:rsidRDefault="00327E44" w:rsidP="00327E44">
            <w:pPr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Per ogni incarico di docenza in progetti afferenti l’incarico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7E44" w:rsidRPr="005211E7" w:rsidTr="00195F3C">
        <w:trPr>
          <w:trHeight w:val="15"/>
        </w:trPr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Per ogni incarico di docenza/formazione esclusivamente su tematiche afferenti l’incarico professionale richiesto, con indicazione delle ore, almeno 15, effettuate (La mancata indicazione delle ore comporterà la non valutazione del titolo)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4" w:rsidRPr="005211E7" w:rsidRDefault="00327E44" w:rsidP="00327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211E7" w:rsidRPr="005211E7" w:rsidRDefault="005211E7" w:rsidP="005211E7">
      <w:pPr>
        <w:rPr>
          <w:rFonts w:asciiTheme="minorHAnsi" w:hAnsiTheme="minorHAnsi"/>
          <w:sz w:val="22"/>
          <w:szCs w:val="22"/>
        </w:rPr>
      </w:pPr>
    </w:p>
    <w:tbl>
      <w:tblPr>
        <w:tblW w:w="10485" w:type="dxa"/>
        <w:tblLayout w:type="fixed"/>
        <w:tblLook w:val="0000"/>
      </w:tblPr>
      <w:tblGrid>
        <w:gridCol w:w="5665"/>
        <w:gridCol w:w="851"/>
        <w:gridCol w:w="850"/>
        <w:gridCol w:w="1776"/>
        <w:gridCol w:w="1343"/>
      </w:tblGrid>
      <w:tr w:rsidR="008913B0" w:rsidRPr="005211E7" w:rsidTr="008913B0">
        <w:trPr>
          <w:trHeight w:val="29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:rsidR="008913B0" w:rsidRPr="008913B0" w:rsidRDefault="008913B0" w:rsidP="008913B0">
            <w:pPr>
              <w:ind w:left="120"/>
              <w:jc w:val="center"/>
              <w:rPr>
                <w:rFonts w:asciiTheme="minorHAnsi" w:hAnsiTheme="minorHAnsi"/>
                <w:sz w:val="22"/>
              </w:rPr>
            </w:pPr>
            <w:r w:rsidRPr="008913B0">
              <w:rPr>
                <w:rFonts w:asciiTheme="minorHAnsi" w:hAnsiTheme="minorHAnsi"/>
                <w:b/>
                <w:sz w:val="22"/>
              </w:rPr>
              <w:t>ALTRI TITOLI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:rsidR="008913B0" w:rsidRPr="008913B0" w:rsidRDefault="008913B0" w:rsidP="008913B0">
            <w:pPr>
              <w:jc w:val="left"/>
              <w:rPr>
                <w:rFonts w:asciiTheme="minorHAnsi" w:hAnsiTheme="minorHAnsi"/>
                <w:sz w:val="22"/>
              </w:rPr>
            </w:pPr>
            <w:r w:rsidRPr="008913B0">
              <w:rPr>
                <w:rFonts w:asciiTheme="minorHAnsi" w:hAnsiTheme="minorHAnsi"/>
                <w:b/>
                <w:sz w:val="22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8913B0" w:rsidRPr="008913B0" w:rsidRDefault="008913B0" w:rsidP="008913B0">
            <w:pPr>
              <w:jc w:val="left"/>
              <w:rPr>
                <w:rFonts w:asciiTheme="minorHAnsi" w:hAnsiTheme="minorHAnsi"/>
                <w:b/>
                <w:sz w:val="22"/>
              </w:rPr>
            </w:pPr>
            <w:r w:rsidRPr="008913B0">
              <w:rPr>
                <w:rFonts w:asciiTheme="minorHAnsi" w:hAnsiTheme="minorHAnsi"/>
                <w:b/>
                <w:sz w:val="22"/>
              </w:rPr>
              <w:t>MAX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8913B0" w:rsidRPr="008913B0" w:rsidRDefault="008913B0" w:rsidP="008913B0">
            <w:pPr>
              <w:spacing w:line="0" w:lineRule="atLeast"/>
              <w:jc w:val="left"/>
              <w:rPr>
                <w:rFonts w:asciiTheme="minorHAnsi" w:hAnsiTheme="minorHAnsi"/>
                <w:b/>
                <w:sz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</w:rPr>
              <w:t>AUTOVALUTAZIONE a cura del candidato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8913B0" w:rsidRPr="008913B0" w:rsidRDefault="008913B0" w:rsidP="008913B0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913B0">
              <w:rPr>
                <w:rFonts w:asciiTheme="minorHAnsi" w:hAnsiTheme="minorHAnsi" w:cstheme="minorHAnsi"/>
                <w:b/>
                <w:sz w:val="22"/>
              </w:rPr>
              <w:t>SPAZIO RISERVATO ALLA COMMISSIONE</w:t>
            </w:r>
          </w:p>
        </w:tc>
      </w:tr>
      <w:tr w:rsidR="008913B0" w:rsidRPr="005211E7" w:rsidTr="008913B0">
        <w:trPr>
          <w:cantSplit/>
          <w:trHeight w:val="29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Possesso certificazione attestante le competenze informatiche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riconosciute dal MIUR (ECDL, MOS, IC3, EIPASS) Se pertinente all’incarico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right="789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right="4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spacing w:line="0" w:lineRule="atLeast"/>
              <w:ind w:right="4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spacing w:line="0" w:lineRule="atLeast"/>
              <w:ind w:right="4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3B0" w:rsidRPr="005211E7" w:rsidTr="008913B0">
        <w:trPr>
          <w:cantSplit/>
          <w:trHeight w:val="84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Certificazione coerente  con  il  QCER  “Quadro  comune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europeo di riferimento per le lingue” rilasciata da uno degli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Enti Certificatori riconosciuti internazionalmente nel caso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cui non si tratti di laurea specifica in lingue e letterature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 xml:space="preserve">straniere. </w:t>
            </w:r>
            <w:r w:rsidRPr="005211E7">
              <w:rPr>
                <w:rFonts w:asciiTheme="minorHAnsi" w:hAnsiTheme="minorHAnsi"/>
                <w:i/>
                <w:sz w:val="22"/>
                <w:szCs w:val="22"/>
              </w:rPr>
              <w:t>Se pertinente all’incarico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8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Punti 1 livello C1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3B0" w:rsidRPr="005211E7" w:rsidTr="008913B0">
        <w:trPr>
          <w:cantSplit/>
          <w:trHeight w:val="58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8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Punti 2 livello C2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3B0" w:rsidRPr="005211E7" w:rsidTr="008913B0">
        <w:trPr>
          <w:trHeight w:val="2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Attestati  di  corsi di formazione  afferenti  la medesima tematica dell’incarico da svolgere (minimo 20 ore per ciascun corso). La mancata indicazione delle ore comporterà la non valutazione del titolo.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right="4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right="4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right="4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3B0" w:rsidRPr="005211E7" w:rsidTr="008913B0">
        <w:trPr>
          <w:cantSplit/>
          <w:trHeight w:val="24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Pubblicazioni attinenti alle tematiche oggetto dell’avviso</w:t>
            </w:r>
            <w:r w:rsidRPr="005211E7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1E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5211E7" w:rsidRDefault="008913B0" w:rsidP="008913B0">
            <w:pPr>
              <w:ind w:left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3B0" w:rsidRPr="005211E7" w:rsidTr="008913B0">
        <w:trPr>
          <w:cantSplit/>
          <w:trHeight w:val="248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3B0" w:rsidRDefault="008913B0" w:rsidP="008913B0">
            <w:pPr>
              <w:ind w:left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27E44">
              <w:rPr>
                <w:rFonts w:asciiTheme="minorHAnsi" w:hAnsiTheme="minorHAnsi"/>
                <w:b/>
                <w:sz w:val="22"/>
                <w:szCs w:val="22"/>
              </w:rPr>
              <w:t xml:space="preserve">PUNTEGGIO TOTALE </w:t>
            </w:r>
          </w:p>
          <w:p w:rsidR="008913B0" w:rsidRDefault="008913B0" w:rsidP="008913B0">
            <w:pPr>
              <w:ind w:left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913B0" w:rsidRPr="00327E44" w:rsidRDefault="008913B0" w:rsidP="008913B0">
            <w:pPr>
              <w:ind w:left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3B0" w:rsidRPr="00327E44" w:rsidRDefault="008913B0" w:rsidP="008913B0">
            <w:pPr>
              <w:ind w:left="12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3B0" w:rsidRPr="00327E44" w:rsidRDefault="008913B0" w:rsidP="008913B0">
            <w:pPr>
              <w:ind w:left="12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FD6" w:rsidRDefault="008C6FD6">
      <w:r>
        <w:separator/>
      </w:r>
    </w:p>
  </w:endnote>
  <w:endnote w:type="continuationSeparator" w:id="0">
    <w:p w:rsidR="008C6FD6" w:rsidRDefault="008C6FD6">
      <w:r>
        <w:continuationSeparator/>
      </w:r>
    </w:p>
  </w:endnote>
  <w:endnote w:type="continuationNotice" w:id="1">
    <w:p w:rsidR="008C6FD6" w:rsidRDefault="008C6FD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E04B54" w:rsidP="00C16B99">
        <w:pPr>
          <w:pStyle w:val="Pidipagina"/>
          <w:jc w:val="center"/>
          <w:rPr>
            <w:sz w:val="16"/>
          </w:rPr>
        </w:pPr>
        <w:r w:rsidRPr="00E04B54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B0097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E04B54">
        <w:pPr>
          <w:pStyle w:val="Pidipagina"/>
          <w:jc w:val="center"/>
          <w:rPr>
            <w:sz w:val="16"/>
          </w:rPr>
        </w:pPr>
        <w:r w:rsidRPr="00E04B54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FD6" w:rsidRDefault="008C6FD6">
      <w:r>
        <w:separator/>
      </w:r>
    </w:p>
  </w:footnote>
  <w:footnote w:type="continuationSeparator" w:id="0">
    <w:p w:rsidR="008C6FD6" w:rsidRDefault="008C6FD6">
      <w:r>
        <w:continuationSeparator/>
      </w:r>
    </w:p>
  </w:footnote>
  <w:footnote w:type="continuationNotice" w:id="1">
    <w:p w:rsidR="008C6FD6" w:rsidRDefault="008C6FD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Default="00FF5433" w:rsidP="00D147DF">
    <w:pPr>
      <w:pStyle w:val="Intestazione"/>
      <w:jc w:val="right"/>
      <w:rPr>
        <w:rFonts w:asciiTheme="minorHAnsi" w:hAnsiTheme="minorHAnsi"/>
        <w:iCs/>
        <w:sz w:val="22"/>
        <w:szCs w:val="24"/>
      </w:rPr>
    </w:pPr>
    <w:r w:rsidRPr="008913B0">
      <w:rPr>
        <w:rFonts w:asciiTheme="minorHAnsi" w:hAnsiTheme="minorHAnsi"/>
        <w:iCs/>
        <w:sz w:val="22"/>
        <w:szCs w:val="24"/>
      </w:rPr>
      <w:t xml:space="preserve">Allegato </w:t>
    </w:r>
    <w:r w:rsidR="005211E7" w:rsidRPr="008913B0">
      <w:rPr>
        <w:rFonts w:asciiTheme="minorHAnsi" w:hAnsiTheme="minorHAnsi"/>
        <w:iCs/>
        <w:sz w:val="22"/>
        <w:szCs w:val="24"/>
      </w:rPr>
      <w:t>B</w:t>
    </w:r>
    <w:r w:rsidRPr="008913B0">
      <w:rPr>
        <w:rFonts w:asciiTheme="minorHAnsi" w:hAnsiTheme="minorHAnsi"/>
        <w:iCs/>
        <w:sz w:val="22"/>
        <w:szCs w:val="24"/>
      </w:rPr>
      <w:t xml:space="preserve"> all’Avviso </w:t>
    </w:r>
    <w:r w:rsidR="00D147DF" w:rsidRPr="008913B0">
      <w:rPr>
        <w:rFonts w:asciiTheme="minorHAnsi" w:hAnsiTheme="minorHAnsi"/>
        <w:iCs/>
        <w:sz w:val="22"/>
        <w:szCs w:val="24"/>
      </w:rPr>
      <w:t>Comunità di pratiche</w:t>
    </w:r>
  </w:p>
  <w:p w:rsidR="008B0097" w:rsidRPr="008913B0" w:rsidRDefault="008B0097" w:rsidP="00D147DF">
    <w:pPr>
      <w:pStyle w:val="Intestazione"/>
      <w:jc w:val="right"/>
      <w:rPr>
        <w:rFonts w:asciiTheme="minorHAnsi" w:hAnsiTheme="minorHAnsi"/>
        <w:iCs/>
        <w:sz w:val="22"/>
        <w:szCs w:val="24"/>
      </w:rPr>
    </w:pPr>
    <w:r>
      <w:rPr>
        <w:rFonts w:asciiTheme="minorHAnsi" w:hAnsiTheme="minorHAnsi"/>
        <w:iCs/>
        <w:sz w:val="22"/>
        <w:szCs w:val="24"/>
      </w:rPr>
      <w:t>ISTITUTO COMPRENSIVO SCHWEITZER - TERMOLI</w:t>
    </w:r>
  </w:p>
  <w:p w:rsidR="00DC404B" w:rsidRPr="00D147DF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Pr="00D147DF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D147DF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0D1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F3C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E44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1E7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F94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06D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3B0"/>
    <w:rsid w:val="00895C54"/>
    <w:rsid w:val="008963F4"/>
    <w:rsid w:val="008A022B"/>
    <w:rsid w:val="008A3C68"/>
    <w:rsid w:val="008B0097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C6FD6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52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DF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B54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6246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E04B54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04B54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E04B54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4B54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E04B54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E04B54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E04B54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E04B54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E04B54"/>
    <w:rPr>
      <w:position w:val="-3"/>
    </w:rPr>
  </w:style>
  <w:style w:type="paragraph" w:styleId="Corpodeltesto">
    <w:name w:val="Body Text"/>
    <w:basedOn w:val="Normale"/>
    <w:link w:val="CorpodeltestoCarattere"/>
    <w:rsid w:val="00E04B54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E04B54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E04B54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D147D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147D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2024-10-02T16:43:00Z</dcterms:created>
  <dcterms:modified xsi:type="dcterms:W3CDTF">2024-10-02T16:43:00Z</dcterms:modified>
</cp:coreProperties>
</file>